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0"/>
        <w:jc w:val="both"/>
        <w:rPr>
          <w:sz w:val="22"/>
          <w:szCs w:val="22"/>
        </w:rPr>
      </w:pPr>
      <w:r>
        <w:rPr>
          <w:rFonts w:ascii="Times New Roman" w:eastAsia="Times New Roman" w:hAnsi="Times New Roman" w:cs="Times New Roman"/>
          <w:sz w:val="22"/>
          <w:szCs w:val="22"/>
        </w:rPr>
        <w:t xml:space="preserve">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2"/>
          <w:szCs w:val="22"/>
        </w:rPr>
        <w:t>Дело № 5-</w:t>
      </w:r>
      <w:r>
        <w:rPr>
          <w:rFonts w:ascii="Times New Roman" w:eastAsia="Times New Roman" w:hAnsi="Times New Roman" w:cs="Times New Roman"/>
          <w:sz w:val="22"/>
          <w:szCs w:val="22"/>
        </w:rPr>
        <w:t>8</w:t>
      </w:r>
      <w:r>
        <w:rPr>
          <w:rFonts w:ascii="Times New Roman" w:eastAsia="Times New Roman" w:hAnsi="Times New Roman" w:cs="Times New Roman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z w:val="22"/>
          <w:szCs w:val="22"/>
        </w:rPr>
        <w:t>-</w:t>
      </w:r>
      <w:r>
        <w:rPr>
          <w:rFonts w:ascii="Times New Roman" w:eastAsia="Times New Roman" w:hAnsi="Times New Roman" w:cs="Times New Roman"/>
          <w:sz w:val="22"/>
          <w:szCs w:val="22"/>
        </w:rPr>
        <w:t>200</w:t>
      </w:r>
      <w:r>
        <w:rPr>
          <w:rFonts w:ascii="Times New Roman" w:eastAsia="Times New Roman" w:hAnsi="Times New Roman" w:cs="Times New Roman"/>
          <w:sz w:val="22"/>
          <w:szCs w:val="22"/>
        </w:rPr>
        <w:t>3</w:t>
      </w:r>
      <w:r>
        <w:rPr>
          <w:rFonts w:ascii="Times New Roman" w:eastAsia="Times New Roman" w:hAnsi="Times New Roman" w:cs="Times New Roman"/>
          <w:sz w:val="22"/>
          <w:szCs w:val="22"/>
        </w:rPr>
        <w:t>/202</w:t>
      </w:r>
      <w:r>
        <w:rPr>
          <w:rFonts w:ascii="Times New Roman" w:eastAsia="Times New Roman" w:hAnsi="Times New Roman" w:cs="Times New Roman"/>
          <w:sz w:val="22"/>
          <w:szCs w:val="22"/>
        </w:rPr>
        <w:t>5</w:t>
      </w:r>
    </w:p>
    <w:p>
      <w:pPr>
        <w:spacing w:before="0" w:after="0"/>
        <w:ind w:right="20"/>
        <w:jc w:val="both"/>
      </w:pPr>
    </w:p>
    <w:p>
      <w:pPr>
        <w:spacing w:before="0" w:after="0"/>
        <w:ind w:left="20"/>
        <w:jc w:val="center"/>
      </w:pPr>
      <w:r>
        <w:rPr>
          <w:rFonts w:ascii="Times New Roman" w:eastAsia="Times New Roman" w:hAnsi="Times New Roman" w:cs="Times New Roman"/>
        </w:rPr>
        <w:t xml:space="preserve">ПОСТАНОВЛЕНИЕ </w:t>
      </w:r>
    </w:p>
    <w:p>
      <w:pPr>
        <w:spacing w:before="0" w:after="0"/>
        <w:ind w:left="20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ind w:left="20"/>
        <w:jc w:val="center"/>
        <w:rPr>
          <w:sz w:val="12"/>
          <w:szCs w:val="12"/>
        </w:rPr>
      </w:pPr>
    </w:p>
    <w:p>
      <w:pPr>
        <w:widowControl w:val="0"/>
        <w:spacing w:before="0" w:after="0"/>
      </w:pPr>
      <w:r>
        <w:rPr>
          <w:rFonts w:ascii="Times New Roman" w:eastAsia="Times New Roman" w:hAnsi="Times New Roman" w:cs="Times New Roman"/>
        </w:rPr>
        <w:t>04 февраля</w:t>
      </w:r>
      <w:r>
        <w:rPr>
          <w:rFonts w:ascii="Times New Roman" w:eastAsia="Times New Roman" w:hAnsi="Times New Roman" w:cs="Times New Roman"/>
        </w:rPr>
        <w:t xml:space="preserve"> 2025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</w:t>
      </w:r>
      <w:r>
        <w:rPr>
          <w:rFonts w:ascii="Times New Roman" w:eastAsia="Times New Roman" w:hAnsi="Times New Roman" w:cs="Times New Roman"/>
        </w:rPr>
        <w:t xml:space="preserve">        </w:t>
      </w:r>
      <w:r>
        <w:rPr>
          <w:rFonts w:ascii="Times New Roman" w:eastAsia="Times New Roman" w:hAnsi="Times New Roman" w:cs="Times New Roman"/>
        </w:rPr>
        <w:t>город Нефтеюганск</w:t>
      </w:r>
    </w:p>
    <w:p>
      <w:pPr>
        <w:widowControl w:val="0"/>
        <w:spacing w:before="0" w:after="0"/>
        <w:jc w:val="both"/>
        <w:rPr>
          <w:sz w:val="12"/>
          <w:szCs w:val="12"/>
        </w:rPr>
      </w:pP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Мировой судья судебного участка № 3 Нефтеюганского судебного района Ханты – Мансийского автономно</w:t>
      </w:r>
      <w:r>
        <w:rPr>
          <w:rFonts w:ascii="Times New Roman" w:eastAsia="Times New Roman" w:hAnsi="Times New Roman" w:cs="Times New Roman"/>
        </w:rPr>
        <w:t xml:space="preserve">го округа – Югры Агзямова Р.В. </w:t>
      </w:r>
      <w:r>
        <w:rPr>
          <w:rFonts w:ascii="Times New Roman" w:eastAsia="Times New Roman" w:hAnsi="Times New Roman" w:cs="Times New Roman"/>
        </w:rPr>
        <w:t>(628309, ХМАО-Югра, г. Нефтеюганск, 1 мкр-н, дом 30), рассмотрев в открытом судебном заседании дело об административном правонарушении в отношении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Акберова Равана Мубариз оглы, </w:t>
      </w:r>
      <w:r>
        <w:rPr>
          <w:rStyle w:val="cat-ExternalSystemDefinedgrp-43rplc-8"/>
          <w:rFonts w:ascii="Times New Roman" w:eastAsia="Times New Roman" w:hAnsi="Times New Roman" w:cs="Times New Roman"/>
        </w:rPr>
        <w:t>...</w:t>
      </w:r>
      <w:r>
        <w:rPr>
          <w:rStyle w:val="cat-PassportDatagrp-32rplc-9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работающего</w:t>
      </w:r>
      <w:r>
        <w:rPr>
          <w:rFonts w:ascii="Times New Roman" w:eastAsia="Times New Roman" w:hAnsi="Times New Roman" w:cs="Times New Roman"/>
        </w:rPr>
        <w:t xml:space="preserve"> в </w:t>
      </w:r>
      <w:r>
        <w:rPr>
          <w:rStyle w:val="cat-OrganizationNamegrp-33rplc-10"/>
          <w:rFonts w:ascii="Times New Roman" w:eastAsia="Times New Roman" w:hAnsi="Times New Roman" w:cs="Times New Roman"/>
        </w:rPr>
        <w:t>наименование организации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зарегистрированного и проживающего по адресу: </w:t>
      </w:r>
      <w:r>
        <w:rPr>
          <w:rStyle w:val="cat-UserDefinedgrp-47rplc-11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водительское удостоверение: </w:t>
      </w:r>
      <w:r>
        <w:rPr>
          <w:rStyle w:val="cat-ExternalSystemDefinedgrp-44rplc-13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ExternalSystemDefinedgrp-46rplc-1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в совершении административного правонарушения, предусмотренного ч. 1 ст. 20.25 Кодекса Российской Федерации об административных правонарушениях,</w:t>
      </w:r>
    </w:p>
    <w:p>
      <w:pPr>
        <w:spacing w:before="0" w:after="0"/>
        <w:ind w:left="20" w:right="20" w:firstLine="560"/>
        <w:jc w:val="both"/>
        <w:rPr>
          <w:sz w:val="12"/>
          <w:szCs w:val="12"/>
        </w:rPr>
      </w:pPr>
    </w:p>
    <w:p>
      <w:pPr>
        <w:spacing w:before="0" w:after="0"/>
        <w:ind w:left="4260"/>
      </w:pPr>
      <w:r>
        <w:rPr>
          <w:rFonts w:ascii="Times New Roman" w:eastAsia="Times New Roman" w:hAnsi="Times New Roman" w:cs="Times New Roman"/>
        </w:rPr>
        <w:t>УСТАНОВИЛ:</w:t>
      </w:r>
    </w:p>
    <w:p>
      <w:pPr>
        <w:spacing w:before="0" w:after="0"/>
        <w:ind w:left="4260"/>
        <w:rPr>
          <w:sz w:val="12"/>
          <w:szCs w:val="12"/>
        </w:rPr>
      </w:pP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Акберов Р.М</w:t>
      </w:r>
      <w:r>
        <w:rPr>
          <w:rFonts w:ascii="Times New Roman" w:eastAsia="Times New Roman" w:hAnsi="Times New Roman" w:cs="Times New Roman"/>
        </w:rPr>
        <w:t xml:space="preserve">.,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7</w:t>
      </w:r>
      <w:r>
        <w:rPr>
          <w:rFonts w:ascii="Times New Roman" w:eastAsia="Times New Roman" w:hAnsi="Times New Roman" w:cs="Times New Roman"/>
        </w:rPr>
        <w:t>.12.2024</w:t>
      </w:r>
      <w:r>
        <w:rPr>
          <w:rFonts w:ascii="Times New Roman" w:eastAsia="Times New Roman" w:hAnsi="Times New Roman" w:cs="Times New Roman"/>
        </w:rPr>
        <w:t xml:space="preserve">, проживающий по адресу: </w:t>
      </w:r>
      <w:r>
        <w:rPr>
          <w:rStyle w:val="cat-UserDefinedgrp-47rplc-18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 </w:t>
      </w:r>
      <w:r>
        <w:rPr>
          <w:rFonts w:ascii="Times New Roman" w:eastAsia="Times New Roman" w:hAnsi="Times New Roman" w:cs="Times New Roman"/>
        </w:rPr>
        <w:t xml:space="preserve">не уплатил в срок, предусмотренный ст. 32.2 Кодекса Российской Федерации об административных правонарушениях, а именно по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.12.2024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административный штраф в размере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500 рублей, назначенный постановлением по делу об административном правонарушении (составлено по фотовидеосъемке) № (УИН) </w:t>
      </w:r>
      <w:r>
        <w:rPr>
          <w:rStyle w:val="cat-UserDefinedgrp-48rplc-22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23</w:t>
      </w:r>
      <w:r>
        <w:rPr>
          <w:rFonts w:ascii="Times New Roman" w:eastAsia="Times New Roman" w:hAnsi="Times New Roman" w:cs="Times New Roman"/>
        </w:rPr>
        <w:t>.09.2024</w:t>
      </w:r>
      <w:r>
        <w:rPr>
          <w:rFonts w:ascii="Times New Roman" w:eastAsia="Times New Roman" w:hAnsi="Times New Roman" w:cs="Times New Roman"/>
        </w:rPr>
        <w:t xml:space="preserve"> за совершение административного правонарушения, предусмотренного ч. </w:t>
      </w:r>
      <w:r>
        <w:rPr>
          <w:rFonts w:ascii="Times New Roman" w:eastAsia="Times New Roman" w:hAnsi="Times New Roman" w:cs="Times New Roman"/>
        </w:rPr>
        <w:t>2</w:t>
      </w:r>
      <w:r>
        <w:rPr>
          <w:rFonts w:ascii="Times New Roman" w:eastAsia="Times New Roman" w:hAnsi="Times New Roman" w:cs="Times New Roman"/>
        </w:rPr>
        <w:t xml:space="preserve"> ст. 12.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 Кодекса Российской Федерации об административных правонарушениях, вступившим в законную силу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.10.2024</w:t>
      </w:r>
      <w:r>
        <w:rPr>
          <w:rFonts w:ascii="Times New Roman" w:eastAsia="Times New Roman" w:hAnsi="Times New Roman" w:cs="Times New Roman"/>
        </w:rPr>
        <w:t>, направленного ему по почте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В судебное заседание </w:t>
      </w:r>
      <w:r>
        <w:rPr>
          <w:rFonts w:ascii="Times New Roman" w:eastAsia="Times New Roman" w:hAnsi="Times New Roman" w:cs="Times New Roman"/>
        </w:rPr>
        <w:t>Акберов Р.М</w:t>
      </w:r>
      <w:r>
        <w:rPr>
          <w:rFonts w:ascii="Times New Roman" w:eastAsia="Times New Roman" w:hAnsi="Times New Roman" w:cs="Times New Roman"/>
        </w:rPr>
        <w:t>., извещенн</w:t>
      </w:r>
      <w:r>
        <w:rPr>
          <w:rFonts w:ascii="Times New Roman" w:eastAsia="Times New Roman" w:hAnsi="Times New Roman" w:cs="Times New Roman"/>
        </w:rPr>
        <w:t>ый</w:t>
      </w:r>
      <w:r>
        <w:rPr>
          <w:rFonts w:ascii="Times New Roman" w:eastAsia="Times New Roman" w:hAnsi="Times New Roman" w:cs="Times New Roman"/>
        </w:rPr>
        <w:t xml:space="preserve"> надлежащим образом о времени и месте рассмотрения административного материала, не явил</w:t>
      </w:r>
      <w:r>
        <w:rPr>
          <w:rFonts w:ascii="Times New Roman" w:eastAsia="Times New Roman" w:hAnsi="Times New Roman" w:cs="Times New Roman"/>
        </w:rPr>
        <w:t>ся</w:t>
      </w:r>
      <w:r>
        <w:rPr>
          <w:rFonts w:ascii="Times New Roman" w:eastAsia="Times New Roman" w:hAnsi="Times New Roman" w:cs="Times New Roman"/>
        </w:rPr>
        <w:t>, ходатайств об отложении дела от не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не поступало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При таких обстоятельствах, в соответствии с требованиями ч. 2 ст. 25.1 КоАП </w:t>
      </w:r>
      <w:r>
        <w:rPr>
          <w:rStyle w:val="cat-ExternalSystemDefinedgrp-45rplc-26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а также исходя из положений п.6 постановления Пленума ВС </w:t>
      </w:r>
      <w:r>
        <w:rPr>
          <w:rStyle w:val="cat-ExternalSystemDefinedgrp-45rplc-2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от 24.03.2005 года № 5 «О некоторых вопросах, возникающих у судов при применении КоАП </w:t>
      </w:r>
      <w:r>
        <w:rPr>
          <w:rStyle w:val="cat-ExternalSystemDefinedgrp-45rplc-29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» и п. 14 постановления Пленума ВС </w:t>
      </w:r>
      <w:r>
        <w:rPr>
          <w:rStyle w:val="cat-ExternalSystemDefinedgrp-45rplc-3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от 27.12.2007 года № 52 «О сроках рассмотрения судами уголовных, гражданских и дел об административных правонарушениях», мировой судья считает возможным рассмотреть дело об административном правонарушении в отношении </w:t>
      </w:r>
      <w:r>
        <w:rPr>
          <w:rFonts w:ascii="Times New Roman" w:eastAsia="Times New Roman" w:hAnsi="Times New Roman" w:cs="Times New Roman"/>
        </w:rPr>
        <w:t xml:space="preserve">Акберова </w:t>
      </w:r>
      <w:r>
        <w:rPr>
          <w:rFonts w:ascii="Times New Roman" w:eastAsia="Times New Roman" w:hAnsi="Times New Roman" w:cs="Times New Roman"/>
        </w:rPr>
        <w:t>Р.М</w:t>
      </w:r>
      <w:r>
        <w:rPr>
          <w:rFonts w:ascii="Times New Roman" w:eastAsia="Times New Roman" w:hAnsi="Times New Roman" w:cs="Times New Roman"/>
        </w:rPr>
        <w:t>. в его отсутствие.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Мировой судья, исследовав материалы административного дела, считает, что вина </w:t>
      </w:r>
      <w:r>
        <w:rPr>
          <w:rFonts w:ascii="Times New Roman" w:eastAsia="Times New Roman" w:hAnsi="Times New Roman" w:cs="Times New Roman"/>
        </w:rPr>
        <w:t>Акберов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Р.М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в совершении правонарушения полностью доказана и подтверждается следующими доказательствами: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- протоколом об административном правонарушении </w:t>
      </w:r>
      <w:r>
        <w:rPr>
          <w:rStyle w:val="cat-UserDefinedgrp-49rplc-34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от </w:t>
      </w:r>
      <w:r>
        <w:rPr>
          <w:rFonts w:ascii="Times New Roman" w:eastAsia="Times New Roman" w:hAnsi="Times New Roman" w:cs="Times New Roman"/>
        </w:rPr>
        <w:t>27.12.2024</w:t>
      </w:r>
      <w:r>
        <w:rPr>
          <w:rFonts w:ascii="Times New Roman" w:eastAsia="Times New Roman" w:hAnsi="Times New Roman" w:cs="Times New Roman"/>
        </w:rPr>
        <w:t xml:space="preserve">, согласно которому </w:t>
      </w:r>
      <w:r>
        <w:rPr>
          <w:rFonts w:ascii="Times New Roman" w:eastAsia="Times New Roman" w:hAnsi="Times New Roman" w:cs="Times New Roman"/>
        </w:rPr>
        <w:t>Акберов Р.М</w:t>
      </w:r>
      <w:r>
        <w:rPr>
          <w:rFonts w:ascii="Times New Roman" w:eastAsia="Times New Roman" w:hAnsi="Times New Roman" w:cs="Times New Roman"/>
        </w:rPr>
        <w:t>. в установленный срок не уплатил штраф, с его подписью о том, что с данным протоколом ознакомлен, права разъяснены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копию протокола получил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- копией водительского удостоверения;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- карточкой</w:t>
      </w:r>
      <w:r>
        <w:rPr>
          <w:rFonts w:ascii="Times New Roman" w:eastAsia="Times New Roman" w:hAnsi="Times New Roman" w:cs="Times New Roman"/>
        </w:rPr>
        <w:t xml:space="preserve"> учета транспортного средства;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копией постановления по делу об административном правонарушении № </w:t>
      </w:r>
      <w:r>
        <w:rPr>
          <w:rStyle w:val="cat-UserDefinedgrp-48rplc-37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Fonts w:ascii="Times New Roman" w:eastAsia="Times New Roman" w:hAnsi="Times New Roman" w:cs="Times New Roman"/>
        </w:rPr>
        <w:t>23</w:t>
      </w:r>
      <w:r>
        <w:rPr>
          <w:rFonts w:ascii="Times New Roman" w:eastAsia="Times New Roman" w:hAnsi="Times New Roman" w:cs="Times New Roman"/>
        </w:rPr>
        <w:t>.09.2024</w:t>
      </w:r>
      <w:r>
        <w:rPr>
          <w:rFonts w:ascii="Times New Roman" w:eastAsia="Times New Roman" w:hAnsi="Times New Roman" w:cs="Times New Roman"/>
        </w:rPr>
        <w:t xml:space="preserve">, из которого следует, что </w:t>
      </w:r>
      <w:r>
        <w:rPr>
          <w:rFonts w:ascii="Times New Roman" w:eastAsia="Times New Roman" w:hAnsi="Times New Roman" w:cs="Times New Roman"/>
        </w:rPr>
        <w:t>Акберов Р.М</w:t>
      </w:r>
      <w:r>
        <w:rPr>
          <w:rFonts w:ascii="Times New Roman" w:eastAsia="Times New Roman" w:hAnsi="Times New Roman" w:cs="Times New Roman"/>
        </w:rPr>
        <w:t xml:space="preserve">. был подвергнут административному наказанию за совершение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</w:rPr>
        <w:t xml:space="preserve">ч. 2 </w:t>
      </w:r>
      <w:r>
        <w:rPr>
          <w:rFonts w:ascii="Times New Roman" w:eastAsia="Times New Roman" w:hAnsi="Times New Roman" w:cs="Times New Roman"/>
        </w:rPr>
        <w:t>ст. 12.</w:t>
      </w:r>
      <w:r>
        <w:rPr>
          <w:rFonts w:ascii="Times New Roman" w:eastAsia="Times New Roman" w:hAnsi="Times New Roman" w:cs="Times New Roman"/>
        </w:rPr>
        <w:t>9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КоАП </w:t>
      </w:r>
      <w:r>
        <w:rPr>
          <w:rStyle w:val="cat-ExternalSystemDefinedgrp-45rplc-40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 в виде административного штрафа в размере 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00 </w:t>
      </w:r>
      <w:r>
        <w:rPr>
          <w:rFonts w:ascii="Times New Roman" w:eastAsia="Times New Roman" w:hAnsi="Times New Roman" w:cs="Times New Roman"/>
        </w:rPr>
        <w:t xml:space="preserve">рублей, постановление вступило в законную </w:t>
      </w:r>
      <w:r>
        <w:rPr>
          <w:rFonts w:ascii="Times New Roman" w:eastAsia="Times New Roman" w:hAnsi="Times New Roman" w:cs="Times New Roman"/>
        </w:rPr>
        <w:t xml:space="preserve">силу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>.10.2024</w:t>
      </w:r>
      <w:r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отчетом об отслеживании отправления с почтовым идентификатором;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  <w:sz w:val="27"/>
          <w:szCs w:val="27"/>
        </w:rPr>
        <w:t>-</w:t>
      </w:r>
      <w:r>
        <w:rPr>
          <w:rFonts w:ascii="Times New Roman" w:eastAsia="Times New Roman" w:hAnsi="Times New Roman" w:cs="Times New Roman"/>
          <w:b w:val="0"/>
          <w:bCs w:val="0"/>
          <w:i w:val="0"/>
          <w:iCs w:val="0"/>
          <w:smallCaps w:val="0"/>
          <w:sz w:val="14"/>
          <w:szCs w:val="14"/>
        </w:rPr>
        <w:t xml:space="preserve">   </w:t>
      </w:r>
      <w:r>
        <w:rPr>
          <w:rFonts w:ascii="Times New Roman" w:eastAsia="Times New Roman" w:hAnsi="Times New Roman" w:cs="Times New Roman"/>
        </w:rPr>
        <w:t>информацией ГИС ГМП об отсутствии данных по оплате штрафа</w:t>
      </w:r>
      <w:r>
        <w:rPr>
          <w:rFonts w:ascii="Times New Roman" w:eastAsia="Times New Roman" w:hAnsi="Times New Roman" w:cs="Times New Roman"/>
        </w:rPr>
        <w:t>;</w:t>
      </w:r>
    </w:p>
    <w:p>
      <w:pPr>
        <w:spacing w:before="0" w:after="0"/>
        <w:ind w:firstLine="580"/>
      </w:pPr>
      <w:r>
        <w:rPr>
          <w:rFonts w:ascii="Times New Roman" w:eastAsia="Times New Roman" w:hAnsi="Times New Roman" w:cs="Times New Roman"/>
        </w:rPr>
        <w:t>- сведениями административной практики.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В соответствии со ст. 32.2 КоАП </w:t>
      </w:r>
      <w:r>
        <w:rPr>
          <w:rStyle w:val="cat-ExternalSystemDefinedgrp-45rplc-43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</w:t>
      </w:r>
      <w:r>
        <w:rPr>
          <w:rFonts w:ascii="Times New Roman" w:eastAsia="Times New Roman" w:hAnsi="Times New Roman" w:cs="Times New Roman"/>
        </w:rPr>
        <w:t xml:space="preserve">дня истечения срока отсрочки или срока рассрочки, предусмотренных ст. 31.5 КоАП </w:t>
      </w:r>
      <w:r>
        <w:rPr>
          <w:rStyle w:val="cat-ExternalSystemDefinedgrp-45rplc-44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>. Сумма административного штрафа вносится или перечисляется лицом, привлеченным к административной ответственности, в банк.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Таким образом, с учетом требований ст. 32.2 КоАП </w:t>
      </w:r>
      <w:r>
        <w:rPr>
          <w:rStyle w:val="cat-ExternalSystemDefinedgrp-45rplc-45"/>
          <w:rFonts w:ascii="Times New Roman" w:eastAsia="Times New Roman" w:hAnsi="Times New Roman" w:cs="Times New Roman"/>
        </w:rPr>
        <w:t>...</w:t>
      </w:r>
      <w:r>
        <w:rPr>
          <w:rFonts w:ascii="Times New Roman" w:eastAsia="Times New Roman" w:hAnsi="Times New Roman" w:cs="Times New Roman"/>
        </w:rPr>
        <w:t xml:space="preserve">, последним днем оплаты штрафа </w:t>
      </w:r>
      <w:r>
        <w:rPr>
          <w:rFonts w:ascii="Times New Roman" w:eastAsia="Times New Roman" w:hAnsi="Times New Roman" w:cs="Times New Roman"/>
        </w:rPr>
        <w:t>Акберов</w:t>
      </w:r>
      <w:r>
        <w:rPr>
          <w:rFonts w:ascii="Times New Roman" w:eastAsia="Times New Roman" w:hAnsi="Times New Roman" w:cs="Times New Roman"/>
        </w:rPr>
        <w:t>ым</w:t>
      </w:r>
      <w:r>
        <w:rPr>
          <w:rFonts w:ascii="Times New Roman" w:eastAsia="Times New Roman" w:hAnsi="Times New Roman" w:cs="Times New Roman"/>
        </w:rPr>
        <w:t xml:space="preserve"> Р.М</w:t>
      </w:r>
      <w:r>
        <w:rPr>
          <w:rFonts w:ascii="Times New Roman" w:eastAsia="Times New Roman" w:hAnsi="Times New Roman" w:cs="Times New Roman"/>
        </w:rPr>
        <w:t xml:space="preserve">. являлось </w:t>
      </w:r>
      <w:r>
        <w:rPr>
          <w:rFonts w:ascii="Times New Roman" w:eastAsia="Times New Roman" w:hAnsi="Times New Roman" w:cs="Times New Roman"/>
        </w:rPr>
        <w:t>1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>.12.2024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Действия </w:t>
      </w:r>
      <w:r>
        <w:rPr>
          <w:rFonts w:ascii="Times New Roman" w:eastAsia="Times New Roman" w:hAnsi="Times New Roman" w:cs="Times New Roman"/>
        </w:rPr>
        <w:t>Акберов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Р.М</w:t>
      </w:r>
      <w:r>
        <w:rPr>
          <w:rFonts w:ascii="Times New Roman" w:eastAsia="Times New Roman" w:hAnsi="Times New Roman" w:cs="Times New Roman"/>
        </w:rPr>
        <w:t xml:space="preserve">. </w:t>
      </w:r>
      <w:r>
        <w:rPr>
          <w:rFonts w:ascii="Times New Roman" w:eastAsia="Times New Roman" w:hAnsi="Times New Roman" w:cs="Times New Roman"/>
        </w:rPr>
        <w:t xml:space="preserve">мировой </w:t>
      </w:r>
      <w:r>
        <w:rPr>
          <w:rFonts w:ascii="Times New Roman" w:eastAsia="Times New Roman" w:hAnsi="Times New Roman" w:cs="Times New Roman"/>
        </w:rPr>
        <w:t>судья квалифицирует по ч. 1 ст. 20.25 Кодекса Российской Федерации об административных правонарушениях,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наказания мировой судья учитывает характер совершенного административного правонарушения, личность </w:t>
      </w:r>
      <w:r>
        <w:rPr>
          <w:rFonts w:ascii="Times New Roman" w:eastAsia="Times New Roman" w:hAnsi="Times New Roman" w:cs="Times New Roman"/>
        </w:rPr>
        <w:t>Акберов</w:t>
      </w:r>
      <w:r>
        <w:rPr>
          <w:rFonts w:ascii="Times New Roman" w:eastAsia="Times New Roman" w:hAnsi="Times New Roman" w:cs="Times New Roman"/>
        </w:rPr>
        <w:t>а</w:t>
      </w:r>
      <w:r>
        <w:rPr>
          <w:rFonts w:ascii="Times New Roman" w:eastAsia="Times New Roman" w:hAnsi="Times New Roman" w:cs="Times New Roman"/>
        </w:rPr>
        <w:t xml:space="preserve"> Р.М</w:t>
      </w:r>
      <w:r>
        <w:rPr>
          <w:rFonts w:ascii="Times New Roman" w:eastAsia="Times New Roman" w:hAnsi="Times New Roman" w:cs="Times New Roman"/>
        </w:rPr>
        <w:t>., его имущественное положение.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Обстоятельств, смягчающих и отягчающих административную ответственность в соответствии со ст. ст. 4.2, 4.3 Кодекса Российской Федерации об административных правонарушениях, судья не усматривает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>На основании изложенного и руководствуясь ст.ст. 23.1, 29.9, 29.10, 32.2 Кодекса Российской Федерации об административных правонарушениях, мировой судья</w:t>
      </w:r>
    </w:p>
    <w:p>
      <w:pPr>
        <w:spacing w:before="0" w:after="0"/>
        <w:ind w:left="20" w:right="20" w:firstLine="560"/>
        <w:jc w:val="both"/>
        <w:rPr>
          <w:sz w:val="12"/>
          <w:szCs w:val="12"/>
        </w:rPr>
      </w:pPr>
    </w:p>
    <w:p>
      <w:pPr>
        <w:spacing w:before="0" w:after="0"/>
        <w:ind w:left="4160"/>
      </w:pPr>
      <w:r>
        <w:rPr>
          <w:rFonts w:ascii="Times New Roman" w:eastAsia="Times New Roman" w:hAnsi="Times New Roman" w:cs="Times New Roman"/>
        </w:rPr>
        <w:t>ПОСТАНОВИЛ:</w:t>
      </w:r>
    </w:p>
    <w:p>
      <w:pPr>
        <w:spacing w:before="0" w:after="0"/>
        <w:ind w:left="4160"/>
        <w:rPr>
          <w:sz w:val="12"/>
          <w:szCs w:val="12"/>
        </w:rPr>
      </w:pPr>
    </w:p>
    <w:p>
      <w:pPr>
        <w:spacing w:before="0" w:after="0"/>
        <w:ind w:left="20"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Акберова Равана Мубариз оглы </w:t>
      </w:r>
      <w:r>
        <w:rPr>
          <w:rFonts w:ascii="Times New Roman" w:eastAsia="Times New Roman" w:hAnsi="Times New Roman" w:cs="Times New Roman"/>
        </w:rPr>
        <w:t xml:space="preserve">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ему административное наказание в виде административного штрафа в двукратном размере суммы неуплаченного штрафа, что в денежном выражении составляет </w:t>
      </w:r>
      <w:r>
        <w:rPr>
          <w:rFonts w:ascii="Times New Roman" w:eastAsia="Times New Roman" w:hAnsi="Times New Roman" w:cs="Times New Roman"/>
        </w:rPr>
        <w:t>1 000 (одна тысяча</w:t>
      </w:r>
      <w:r>
        <w:rPr>
          <w:rFonts w:ascii="Times New Roman" w:eastAsia="Times New Roman" w:hAnsi="Times New Roman" w:cs="Times New Roman"/>
        </w:rPr>
        <w:t>) рублей.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Штраф подлежит уплате на счет: 03100643000000018700, Получатель платежа: УФК по ХМАО-Югре (Департамент административного обеспечения ХМАО-Югры, л/с 04872D08080), ИНН: 8601056281, КПП: 860101001, наименование банка: РКЦ ХАНТЫ-МАНСИЙСК//УФК по ХМАО-Югре г. Ханты-Мансийск//УФК по ХМАО-Югре, БИК: 007162163, Кор.сч. 40102810245370000007, КБК 72011601203019000140, ОКТМО: 71874000</w:t>
      </w:r>
      <w:r>
        <w:rPr>
          <w:rFonts w:ascii="Times New Roman" w:eastAsia="Times New Roman" w:hAnsi="Times New Roman" w:cs="Times New Roman"/>
        </w:rPr>
        <w:t xml:space="preserve">, УИН </w:t>
      </w:r>
      <w:r>
        <w:rPr>
          <w:rFonts w:ascii="Times New Roman" w:eastAsia="Times New Roman" w:hAnsi="Times New Roman" w:cs="Times New Roman"/>
        </w:rPr>
        <w:t>0412365400395000832520169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Административный штраф подлежит уплате не позднее шестидесяти дней со дня вступления настоящего постановления в законную силу либо со дня 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>
      <w:pPr>
        <w:spacing w:before="0" w:after="0"/>
        <w:ind w:firstLine="567"/>
        <w:jc w:val="both"/>
      </w:pPr>
      <w:r>
        <w:rPr>
          <w:rFonts w:ascii="Times New Roman" w:eastAsia="Times New Roman" w:hAnsi="Times New Roman" w:cs="Times New Roman"/>
        </w:rPr>
        <w:t>Разъяснить, что за неуплату административного штрафа в установленный срок предусмотрена административная ответственность в соответствии со ст. 20.25 Кодекса Российской Федерации об административных правонарушениях.</w:t>
      </w:r>
    </w:p>
    <w:p>
      <w:pPr>
        <w:spacing w:before="0" w:after="0"/>
        <w:ind w:right="20" w:firstLine="560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Нефтеюганский районный суд ХМАО-Югры в течение десяти </w:t>
      </w:r>
      <w:r>
        <w:rPr>
          <w:rFonts w:ascii="Times New Roman" w:eastAsia="Times New Roman" w:hAnsi="Times New Roman" w:cs="Times New Roman"/>
        </w:rPr>
        <w:t>дней</w:t>
      </w:r>
      <w:r>
        <w:rPr>
          <w:rFonts w:ascii="Times New Roman" w:eastAsia="Times New Roman" w:hAnsi="Times New Roman" w:cs="Times New Roman"/>
        </w:rPr>
        <w:t xml:space="preserve"> со дня получения копии постановления через мирового судью, вынесшего постановление. В этот же срок постановление может быть опротестовано прокурором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right="20" w:firstLine="560"/>
        <w:jc w:val="both"/>
      </w:pPr>
    </w:p>
    <w:p>
      <w:pPr>
        <w:spacing w:before="0" w:after="0"/>
        <w:ind w:left="1985" w:firstLine="142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</w:t>
      </w:r>
      <w:r>
        <w:rPr>
          <w:rFonts w:ascii="Times New Roman" w:eastAsia="Times New Roman" w:hAnsi="Times New Roman" w:cs="Times New Roman"/>
        </w:rPr>
        <w:t xml:space="preserve">    </w:t>
      </w: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</w:rPr>
        <w:t xml:space="preserve">Р.В. </w:t>
      </w:r>
      <w:r>
        <w:rPr>
          <w:rFonts w:ascii="Times New Roman" w:eastAsia="Times New Roman" w:hAnsi="Times New Roman" w:cs="Times New Roman"/>
        </w:rPr>
        <w:t>Агзямова</w:t>
      </w:r>
    </w:p>
    <w:p>
      <w:pPr>
        <w:spacing w:before="0" w:after="0"/>
        <w:ind w:left="1276" w:firstLine="142"/>
      </w:pPr>
    </w:p>
    <w:p>
      <w:pPr>
        <w:spacing w:before="0" w:after="0"/>
        <w:ind w:left="1276" w:firstLine="142"/>
      </w:pPr>
    </w:p>
    <w:tbl>
      <w:tblPr>
        <w:tblW w:w="10582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4976"/>
        <w:gridCol w:w="5606"/>
      </w:tblGrid>
      <w:tr>
        <w:tblPrEx>
          <w:tblW w:w="10582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77"/>
        </w:trPr>
        <w:tc>
          <w:tcPr>
            <w:tcW w:w="4962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center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hyperlink r:id="rId4" w:history="1"/>
          </w:p>
        </w:tc>
        <w:tc>
          <w:tcPr>
            <w:tcW w:w="562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  <w:sz w:val="28"/>
                <w:szCs w:val="28"/>
              </w:rPr>
            </w:pPr>
          </w:p>
        </w:tc>
      </w:tr>
    </w:tbl>
    <w:p>
      <w:pPr>
        <w:spacing w:before="0" w:after="0"/>
        <w:ind w:firstLine="424"/>
        <w:rPr>
          <w:sz w:val="28"/>
          <w:szCs w:val="28"/>
        </w:rPr>
      </w:pPr>
      <w:r>
        <w:rPr>
          <w:sz w:val="28"/>
          <w:szCs w:val="28"/>
        </w:rPr>
        <w:tab/>
      </w:r>
    </w:p>
    <w:p>
      <w:pPr>
        <w:spacing w:before="0" w:after="0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>
      <w:pPr>
        <w:spacing w:before="0" w:after="0"/>
        <w:ind w:right="283"/>
        <w:jc w:val="both"/>
        <w:rPr>
          <w:sz w:val="22"/>
          <w:szCs w:val="22"/>
        </w:rPr>
        <w:sectPr>
          <w:pgMar w:header="708" w:footer="708"/>
          <w:cols w:space="708"/>
        </w:sectPr>
      </w:pPr>
    </w:p>
    <w:p>
      <w:pPr>
        <w:rPr>
          <w:sz w:val="24"/>
          <w:szCs w:val="24"/>
        </w:rPr>
      </w:pPr>
      <w:r>
        <w:rPr>
          <w:sz w:val="2"/>
          <w:szCs w:val="2"/>
        </w:rPr>
        <w:br w:type="textWrapping" w:clear="all"/>
      </w:r>
    </w:p>
    <w:p>
      <w:pPr>
        <w:spacing w:before="0" w:after="0"/>
        <w:ind w:right="283"/>
      </w:pPr>
    </w:p>
    <w:sectPr>
      <w:type w:val="continuous"/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at-ExternalSystemDefinedgrp-43rplc-8">
    <w:name w:val="cat-ExternalSystemDefined grp-43 rplc-8"/>
    <w:basedOn w:val="DefaultParagraphFont"/>
  </w:style>
  <w:style w:type="character" w:customStyle="1" w:styleId="cat-PassportDatagrp-32rplc-9">
    <w:name w:val="cat-PassportData grp-32 rplc-9"/>
    <w:basedOn w:val="DefaultParagraphFont"/>
  </w:style>
  <w:style w:type="character" w:customStyle="1" w:styleId="cat-OrganizationNamegrp-33rplc-10">
    <w:name w:val="cat-OrganizationName grp-33 rplc-10"/>
    <w:basedOn w:val="DefaultParagraphFont"/>
  </w:style>
  <w:style w:type="character" w:customStyle="1" w:styleId="cat-UserDefinedgrp-47rplc-11">
    <w:name w:val="cat-UserDefined grp-47 rplc-11"/>
    <w:basedOn w:val="DefaultParagraphFont"/>
  </w:style>
  <w:style w:type="character" w:customStyle="1" w:styleId="cat-ExternalSystemDefinedgrp-44rplc-13">
    <w:name w:val="cat-ExternalSystemDefined grp-44 rplc-13"/>
    <w:basedOn w:val="DefaultParagraphFont"/>
  </w:style>
  <w:style w:type="character" w:customStyle="1" w:styleId="cat-ExternalSystemDefinedgrp-46rplc-15">
    <w:name w:val="cat-ExternalSystemDefined grp-46 rplc-15"/>
    <w:basedOn w:val="DefaultParagraphFont"/>
  </w:style>
  <w:style w:type="character" w:customStyle="1" w:styleId="cat-UserDefinedgrp-47rplc-18">
    <w:name w:val="cat-UserDefined grp-47 rplc-18"/>
    <w:basedOn w:val="DefaultParagraphFont"/>
  </w:style>
  <w:style w:type="character" w:customStyle="1" w:styleId="cat-UserDefinedgrp-48rplc-22">
    <w:name w:val="cat-UserDefined grp-48 rplc-22"/>
    <w:basedOn w:val="DefaultParagraphFont"/>
  </w:style>
  <w:style w:type="character" w:customStyle="1" w:styleId="cat-ExternalSystemDefinedgrp-45rplc-26">
    <w:name w:val="cat-ExternalSystemDefined grp-45 rplc-26"/>
    <w:basedOn w:val="DefaultParagraphFont"/>
  </w:style>
  <w:style w:type="character" w:customStyle="1" w:styleId="cat-ExternalSystemDefinedgrp-45rplc-27">
    <w:name w:val="cat-ExternalSystemDefined grp-45 rplc-27"/>
    <w:basedOn w:val="DefaultParagraphFont"/>
  </w:style>
  <w:style w:type="character" w:customStyle="1" w:styleId="cat-ExternalSystemDefinedgrp-45rplc-29">
    <w:name w:val="cat-ExternalSystemDefined grp-45 rplc-29"/>
    <w:basedOn w:val="DefaultParagraphFont"/>
  </w:style>
  <w:style w:type="character" w:customStyle="1" w:styleId="cat-ExternalSystemDefinedgrp-45rplc-30">
    <w:name w:val="cat-ExternalSystemDefined grp-45 rplc-30"/>
    <w:basedOn w:val="DefaultParagraphFont"/>
  </w:style>
  <w:style w:type="character" w:customStyle="1" w:styleId="cat-UserDefinedgrp-49rplc-34">
    <w:name w:val="cat-UserDefined grp-49 rplc-34"/>
    <w:basedOn w:val="DefaultParagraphFont"/>
  </w:style>
  <w:style w:type="character" w:customStyle="1" w:styleId="cat-UserDefinedgrp-48rplc-37">
    <w:name w:val="cat-UserDefined grp-48 rplc-37"/>
    <w:basedOn w:val="DefaultParagraphFont"/>
  </w:style>
  <w:style w:type="character" w:customStyle="1" w:styleId="cat-ExternalSystemDefinedgrp-45rplc-40">
    <w:name w:val="cat-ExternalSystemDefined grp-45 rplc-40"/>
    <w:basedOn w:val="DefaultParagraphFont"/>
  </w:style>
  <w:style w:type="character" w:customStyle="1" w:styleId="cat-ExternalSystemDefinedgrp-45rplc-43">
    <w:name w:val="cat-ExternalSystemDefined grp-45 rplc-43"/>
    <w:basedOn w:val="DefaultParagraphFont"/>
  </w:style>
  <w:style w:type="character" w:customStyle="1" w:styleId="cat-ExternalSystemDefinedgrp-45rplc-44">
    <w:name w:val="cat-ExternalSystemDefined grp-45 rplc-44"/>
    <w:basedOn w:val="DefaultParagraphFont"/>
  </w:style>
  <w:style w:type="character" w:customStyle="1" w:styleId="cat-ExternalSystemDefinedgrp-45rplc-45">
    <w:name w:val="cat-ExternalSystemDefined grp-45 rplc-45"/>
    <w:basedOn w:val="DefaultParagraphFont"/>
  </w:style>
  <w:style w:type="character" w:customStyle="1" w:styleId="cat-UserDefinedgrp-50rplc-57">
    <w:name w:val="cat-UserDefined grp-50 rplc-57"/>
    <w:basedOn w:val="DefaultParagraphFont"/>
  </w:style>
  <w:style w:type="character" w:customStyle="1" w:styleId="cat-UserDefinedgrp-51rplc-60">
    <w:name w:val="cat-UserDefined grp-51 rplc-60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mirsud86.ru" TargetMode="Externa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